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BF" w:rsidRPr="00F62D22" w:rsidRDefault="00306B29" w:rsidP="00306B29">
      <w:pPr>
        <w:jc w:val="center"/>
        <w:rPr>
          <w:b/>
        </w:rPr>
      </w:pPr>
      <w:bookmarkStart w:id="0" w:name="_GoBack"/>
      <w:bookmarkEnd w:id="0"/>
      <w:r w:rsidRPr="00F62D22">
        <w:rPr>
          <w:b/>
        </w:rPr>
        <w:t xml:space="preserve">Marjory Stoneman Douglas High School </w:t>
      </w:r>
    </w:p>
    <w:p w:rsidR="00306B29" w:rsidRPr="00F62D22" w:rsidRDefault="00306B29" w:rsidP="00306B29">
      <w:pPr>
        <w:jc w:val="center"/>
        <w:rPr>
          <w:b/>
        </w:rPr>
      </w:pPr>
      <w:r w:rsidRPr="00F62D22">
        <w:rPr>
          <w:b/>
        </w:rPr>
        <w:t>School Advisory Council Minutes</w:t>
      </w:r>
    </w:p>
    <w:p w:rsidR="00306B29" w:rsidRPr="00F62D22" w:rsidRDefault="00306B29" w:rsidP="00306B29">
      <w:pPr>
        <w:jc w:val="center"/>
        <w:rPr>
          <w:b/>
        </w:rPr>
      </w:pPr>
      <w:r w:rsidRPr="00F62D22">
        <w:rPr>
          <w:b/>
        </w:rPr>
        <w:t>Tuesday, September 14, 2021</w:t>
      </w:r>
    </w:p>
    <w:p w:rsidR="00306B29" w:rsidRDefault="00306B29" w:rsidP="00306B29">
      <w:pPr>
        <w:jc w:val="center"/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8160232" wp14:editId="7F5F1FA3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B29" w:rsidRPr="00306B29" w:rsidRDefault="00306B29" w:rsidP="00306B29"/>
    <w:p w:rsidR="00306B29" w:rsidRPr="00306B29" w:rsidRDefault="00306B29" w:rsidP="00306B29"/>
    <w:p w:rsidR="00306B29" w:rsidRPr="00306B29" w:rsidRDefault="00306B29" w:rsidP="00306B29"/>
    <w:p w:rsidR="00306B29" w:rsidRPr="00306B29" w:rsidRDefault="00306B29" w:rsidP="00306B29"/>
    <w:p w:rsidR="00306B29" w:rsidRPr="00306B29" w:rsidRDefault="00306B29" w:rsidP="00306B29"/>
    <w:p w:rsidR="00306B29" w:rsidRPr="00306B29" w:rsidRDefault="00306B29" w:rsidP="00306B29"/>
    <w:p w:rsidR="00306B29" w:rsidRPr="00306B29" w:rsidRDefault="00306B29" w:rsidP="00306B29"/>
    <w:p w:rsidR="00306B29" w:rsidRPr="00306B29" w:rsidRDefault="00306B29" w:rsidP="00306B29"/>
    <w:p w:rsidR="00306B29" w:rsidRPr="00306B29" w:rsidRDefault="00306B29" w:rsidP="00306B29"/>
    <w:p w:rsidR="00306B29" w:rsidRDefault="00306B29" w:rsidP="00306B29"/>
    <w:p w:rsidR="00306B29" w:rsidRPr="005E336E" w:rsidRDefault="00306B29" w:rsidP="00306B29">
      <w:p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Date:</w:t>
      </w:r>
      <w:r w:rsidRPr="005E336E">
        <w:rPr>
          <w:rFonts w:cstheme="minorHAnsi"/>
          <w:sz w:val="20"/>
          <w:szCs w:val="20"/>
        </w:rPr>
        <w:tab/>
      </w:r>
      <w:r w:rsidRPr="005E336E">
        <w:rPr>
          <w:rFonts w:cstheme="minorHAnsi"/>
          <w:sz w:val="20"/>
          <w:szCs w:val="20"/>
        </w:rPr>
        <w:tab/>
        <w:t>September 14</w:t>
      </w:r>
    </w:p>
    <w:p w:rsidR="00306B29" w:rsidRPr="005E336E" w:rsidRDefault="00306B29" w:rsidP="00306B29">
      <w:p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Time:</w:t>
      </w:r>
      <w:r w:rsidRPr="005E336E">
        <w:rPr>
          <w:rFonts w:cstheme="minorHAnsi"/>
          <w:sz w:val="20"/>
          <w:szCs w:val="20"/>
        </w:rPr>
        <w:tab/>
      </w:r>
      <w:r w:rsidRPr="005E336E">
        <w:rPr>
          <w:rFonts w:cstheme="minorHAnsi"/>
          <w:sz w:val="20"/>
          <w:szCs w:val="20"/>
        </w:rPr>
        <w:tab/>
        <w:t>3:15 PM</w:t>
      </w:r>
    </w:p>
    <w:p w:rsidR="00306B29" w:rsidRPr="005E336E" w:rsidRDefault="00306B29" w:rsidP="00306B29">
      <w:p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Location:</w:t>
      </w:r>
      <w:r w:rsidRPr="005E336E">
        <w:rPr>
          <w:rFonts w:cstheme="minorHAnsi"/>
          <w:sz w:val="20"/>
          <w:szCs w:val="20"/>
        </w:rPr>
        <w:tab/>
        <w:t>Media Center</w:t>
      </w:r>
    </w:p>
    <w:p w:rsidR="00306B29" w:rsidRPr="005E336E" w:rsidRDefault="00306B29" w:rsidP="00306B29">
      <w:pPr>
        <w:rPr>
          <w:rFonts w:cstheme="minorHAnsi"/>
          <w:sz w:val="20"/>
          <w:szCs w:val="20"/>
        </w:rPr>
      </w:pPr>
    </w:p>
    <w:p w:rsidR="00306B29" w:rsidRPr="005E336E" w:rsidRDefault="00306B29" w:rsidP="00306B2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Welcome/Call to Order/Review of Agenda</w:t>
      </w:r>
    </w:p>
    <w:p w:rsidR="00306B29" w:rsidRPr="005E336E" w:rsidRDefault="00306B29" w:rsidP="00306B2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Attendance (Roll Call)</w:t>
      </w:r>
    </w:p>
    <w:p w:rsidR="00306B29" w:rsidRPr="005E336E" w:rsidRDefault="00306B29" w:rsidP="00306B2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Revision/Approval of May 2021 SAC minutes – Stefanie Tephford motion to approve minutes, Robert Mayersohn second, motion approved</w:t>
      </w:r>
      <w:r w:rsidR="00D41A92">
        <w:rPr>
          <w:rFonts w:cstheme="minorHAnsi"/>
          <w:sz w:val="20"/>
          <w:szCs w:val="20"/>
        </w:rPr>
        <w:t>.</w:t>
      </w:r>
    </w:p>
    <w:p w:rsidR="00306B29" w:rsidRPr="005E336E" w:rsidRDefault="00306B29" w:rsidP="00306B2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SAC Voting</w:t>
      </w:r>
    </w:p>
    <w:p w:rsidR="00306B29" w:rsidRPr="005E336E" w:rsidRDefault="00306B29" w:rsidP="00306B2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Parent slate voted on and approved on August 24, 2021 during open house</w:t>
      </w:r>
      <w:r w:rsidR="00D41A92">
        <w:rPr>
          <w:rFonts w:cstheme="minorHAnsi"/>
          <w:sz w:val="20"/>
          <w:szCs w:val="20"/>
        </w:rPr>
        <w:t>.</w:t>
      </w:r>
    </w:p>
    <w:p w:rsidR="00306B29" w:rsidRPr="005E336E" w:rsidRDefault="00306B29" w:rsidP="00306B29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Nominations for additional parent members taken from the floor</w:t>
      </w:r>
    </w:p>
    <w:p w:rsidR="00306B29" w:rsidRPr="005E336E" w:rsidRDefault="00306B29" w:rsidP="00306B29">
      <w:pPr>
        <w:ind w:left="720" w:firstLine="72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Stefanie Tephford</w:t>
      </w:r>
    </w:p>
    <w:p w:rsidR="00306B29" w:rsidRPr="005E336E" w:rsidRDefault="00306B29" w:rsidP="00306B29">
      <w:pPr>
        <w:ind w:left="720" w:firstLine="72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Michael Goldberg</w:t>
      </w:r>
    </w:p>
    <w:p w:rsidR="00306B29" w:rsidRPr="005E336E" w:rsidRDefault="00306B29" w:rsidP="00306B29">
      <w:pPr>
        <w:ind w:left="720" w:firstLine="72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Macy Meis</w:t>
      </w:r>
    </w:p>
    <w:p w:rsidR="00306B29" w:rsidRPr="005E336E" w:rsidRDefault="00306B29" w:rsidP="00306B29">
      <w:pPr>
        <w:ind w:left="720" w:firstLine="72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 xml:space="preserve">Dylan Miller </w:t>
      </w:r>
    </w:p>
    <w:p w:rsidR="00306B29" w:rsidRPr="005E336E" w:rsidRDefault="00306B29" w:rsidP="00306B29">
      <w:pPr>
        <w:ind w:left="720" w:firstLine="72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Nicole Rothenberg</w:t>
      </w:r>
    </w:p>
    <w:p w:rsidR="00306B29" w:rsidRPr="005E336E" w:rsidRDefault="00306B29" w:rsidP="00306B29">
      <w:pPr>
        <w:ind w:left="720" w:firstLine="72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Alyson Gordon</w:t>
      </w:r>
    </w:p>
    <w:p w:rsidR="00306B29" w:rsidRPr="005E336E" w:rsidRDefault="00306B29" w:rsidP="00306B29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Motion to accept new parent members made by Robert Mayersohn, second by Debra Wanamaker, motion approve</w:t>
      </w:r>
      <w:r w:rsidR="000E537C" w:rsidRPr="005E336E">
        <w:rPr>
          <w:rFonts w:cstheme="minorHAnsi"/>
          <w:sz w:val="20"/>
          <w:szCs w:val="20"/>
        </w:rPr>
        <w:t>d</w:t>
      </w:r>
      <w:r w:rsidR="00D41A92">
        <w:rPr>
          <w:rFonts w:cstheme="minorHAnsi"/>
          <w:sz w:val="20"/>
          <w:szCs w:val="20"/>
        </w:rPr>
        <w:t>.</w:t>
      </w:r>
    </w:p>
    <w:p w:rsidR="00306B29" w:rsidRPr="005E336E" w:rsidRDefault="00306B29" w:rsidP="00306B2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Teacher slate voted on August 11, 2021 during planning week, teacher slate approved</w:t>
      </w:r>
      <w:r w:rsidR="00D41A92">
        <w:rPr>
          <w:rFonts w:cstheme="minorHAnsi"/>
          <w:sz w:val="20"/>
          <w:szCs w:val="20"/>
        </w:rPr>
        <w:t>.</w:t>
      </w:r>
    </w:p>
    <w:p w:rsidR="00306B29" w:rsidRPr="005E336E" w:rsidRDefault="000E537C" w:rsidP="00306B29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No new nominations for additional teacher members</w:t>
      </w:r>
    </w:p>
    <w:p w:rsidR="000E537C" w:rsidRPr="005E336E" w:rsidRDefault="000E537C" w:rsidP="000E537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SAC co-chairs and SAC secretary elections voted on during the May 2021 SAC meeting. The following were elected, SAC co-chairs, Holly Van Tassel and Elisa Williamson</w:t>
      </w:r>
    </w:p>
    <w:p w:rsidR="000E537C" w:rsidRPr="005E336E" w:rsidRDefault="000E537C" w:rsidP="000E537C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SAC secretary, Carla Verba</w:t>
      </w:r>
      <w:r w:rsidR="00D41A92">
        <w:rPr>
          <w:rFonts w:cstheme="minorHAnsi"/>
          <w:sz w:val="20"/>
          <w:szCs w:val="20"/>
        </w:rPr>
        <w:t>.</w:t>
      </w:r>
    </w:p>
    <w:p w:rsidR="000E537C" w:rsidRPr="005E336E" w:rsidRDefault="000E537C" w:rsidP="000E537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SAC positions for the 2021-2022 school year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Student Representatives – Macy Meis, Dylan Miller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Non-Instructional-Debra Wanamaker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BTU Steward-Melissa Falkowski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I-Zone-Stefanie Tephford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Gifted-Robert Meis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ESOL-open position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SAF designee-Elisha Johnson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Business</w:t>
      </w:r>
      <w:r w:rsidR="00D41A92">
        <w:rPr>
          <w:rFonts w:cstheme="minorHAnsi"/>
          <w:sz w:val="20"/>
          <w:szCs w:val="20"/>
        </w:rPr>
        <w:t xml:space="preserve"> Representative</w:t>
      </w:r>
      <w:r w:rsidRPr="005E336E">
        <w:rPr>
          <w:rFonts w:cstheme="minorHAnsi"/>
          <w:sz w:val="20"/>
          <w:szCs w:val="20"/>
        </w:rPr>
        <w:t>-Michael Goldberg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Community Representative-Robert Mayersohn</w:t>
      </w:r>
    </w:p>
    <w:p w:rsidR="000E537C" w:rsidRPr="005E336E" w:rsidRDefault="000E537C" w:rsidP="000E537C">
      <w:pPr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Motion to approve SAC positions made by Jacob Abraham, second by Stefanie Tephford, motion approved.</w:t>
      </w:r>
    </w:p>
    <w:p w:rsidR="000E537C" w:rsidRPr="005E336E" w:rsidRDefault="000E537C" w:rsidP="000E537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SAC By-Laws are available online on our website</w:t>
      </w:r>
      <w:r w:rsidR="00D41A92">
        <w:rPr>
          <w:rFonts w:cstheme="minorHAnsi"/>
          <w:sz w:val="20"/>
          <w:szCs w:val="20"/>
        </w:rPr>
        <w:t>.</w:t>
      </w:r>
    </w:p>
    <w:p w:rsidR="000E537C" w:rsidRPr="005E336E" w:rsidRDefault="000E537C" w:rsidP="000E537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lastRenderedPageBreak/>
        <w:t>SAC meeting dates for the 2021-2022 school year</w:t>
      </w:r>
    </w:p>
    <w:p w:rsidR="000E537C" w:rsidRPr="005E336E" w:rsidRDefault="000E537C" w:rsidP="000E537C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October 13, 2021-SIP vote</w:t>
      </w:r>
    </w:p>
    <w:p w:rsidR="000E537C" w:rsidRPr="005E336E" w:rsidRDefault="000E537C" w:rsidP="000E537C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December 8, 2021-waiver discussion</w:t>
      </w:r>
    </w:p>
    <w:p w:rsidR="000E537C" w:rsidRPr="005E336E" w:rsidRDefault="000E537C" w:rsidP="000E537C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January 12, 2022-Professional Study Day waiver</w:t>
      </w:r>
    </w:p>
    <w:p w:rsidR="000E537C" w:rsidRPr="005E336E" w:rsidRDefault="000E537C" w:rsidP="000E537C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February 9, 2022</w:t>
      </w:r>
    </w:p>
    <w:p w:rsidR="000E537C" w:rsidRPr="005E336E" w:rsidRDefault="000E537C" w:rsidP="000E537C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March 9, 2022 –Professional Study Day continuation waiver vote and Customer Survey</w:t>
      </w:r>
    </w:p>
    <w:p w:rsidR="0099067F" w:rsidRPr="005E336E" w:rsidRDefault="0099067F" w:rsidP="000E537C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April 13, 2022-School-wide Positive Behavior Plan vote, creation of a nominating committee</w:t>
      </w:r>
    </w:p>
    <w:p w:rsidR="0099067F" w:rsidRPr="005E336E" w:rsidRDefault="0099067F" w:rsidP="000E537C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May 11, 2022-Election for 2022-2023, SAC co-chairs, SAC secretary</w:t>
      </w:r>
    </w:p>
    <w:p w:rsidR="0099067F" w:rsidRPr="005E336E" w:rsidRDefault="0099067F" w:rsidP="0099067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Officers’ Reports</w:t>
      </w:r>
    </w:p>
    <w:p w:rsidR="0099067F" w:rsidRPr="005E336E" w:rsidRDefault="0099067F" w:rsidP="0099067F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 xml:space="preserve">School Improvement Plan </w:t>
      </w:r>
      <w:r w:rsidR="00D41A92">
        <w:rPr>
          <w:rFonts w:cstheme="minorHAnsi"/>
          <w:sz w:val="20"/>
          <w:szCs w:val="20"/>
        </w:rPr>
        <w:t xml:space="preserve">(SIP)-review components of SIP and </w:t>
      </w:r>
      <w:r w:rsidRPr="005E336E">
        <w:rPr>
          <w:rFonts w:cstheme="minorHAnsi"/>
          <w:sz w:val="20"/>
          <w:szCs w:val="20"/>
        </w:rPr>
        <w:t>Attendance Plan</w:t>
      </w:r>
    </w:p>
    <w:p w:rsidR="0099067F" w:rsidRPr="005E336E" w:rsidRDefault="0099067F" w:rsidP="0099067F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 xml:space="preserve">School-wide Positive Behavior Plan (SPBP)-extension given due to no meetings during online </w:t>
      </w:r>
      <w:r w:rsidR="00D41A92">
        <w:rPr>
          <w:rFonts w:cstheme="minorHAnsi"/>
          <w:sz w:val="20"/>
          <w:szCs w:val="20"/>
        </w:rPr>
        <w:t>learning.  The committee will meet</w:t>
      </w:r>
      <w:r w:rsidRPr="005E336E">
        <w:rPr>
          <w:rFonts w:cstheme="minorHAnsi"/>
          <w:sz w:val="20"/>
          <w:szCs w:val="20"/>
        </w:rPr>
        <w:t xml:space="preserve"> on Monday, September 20 via TEAMS to review template</w:t>
      </w:r>
      <w:r w:rsidR="00D41A92">
        <w:rPr>
          <w:rFonts w:cstheme="minorHAnsi"/>
          <w:sz w:val="20"/>
          <w:szCs w:val="20"/>
        </w:rPr>
        <w:t xml:space="preserve"> and create SPBP.</w:t>
      </w:r>
    </w:p>
    <w:p w:rsidR="0099067F" w:rsidRPr="005E336E" w:rsidRDefault="0099067F" w:rsidP="0099067F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Accreditation-the county is up for accreditation this year</w:t>
      </w:r>
    </w:p>
    <w:p w:rsidR="0099067F" w:rsidRPr="005E336E" w:rsidRDefault="0099067F" w:rsidP="0099067F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SAC School Accountability Funds-$52,000.00</w:t>
      </w:r>
    </w:p>
    <w:p w:rsidR="0099067F" w:rsidRPr="005E336E" w:rsidRDefault="0099067F" w:rsidP="0099067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Principal’s Report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-Mrs. Kefford welcomed everyone back to SAC for the 2021-2022 school year</w:t>
      </w:r>
      <w:r w:rsidR="00D41A92">
        <w:rPr>
          <w:rFonts w:cstheme="minorHAnsi"/>
          <w:sz w:val="20"/>
          <w:szCs w:val="20"/>
        </w:rPr>
        <w:t>.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-This year’s school theme is “Back to the Fundamentals”</w:t>
      </w:r>
      <w:r w:rsidR="00D41A92">
        <w:rPr>
          <w:rFonts w:cstheme="minorHAnsi"/>
          <w:sz w:val="20"/>
          <w:szCs w:val="20"/>
        </w:rPr>
        <w:t>.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-The staff, old and new and students are acclimating well to being back on campus after a year of online learning.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-The school’s present enrollment is 3573 students</w:t>
      </w:r>
      <w:r w:rsidR="00D41A92">
        <w:rPr>
          <w:rFonts w:cstheme="minorHAnsi"/>
          <w:sz w:val="20"/>
          <w:szCs w:val="20"/>
        </w:rPr>
        <w:t>.</w:t>
      </w:r>
    </w:p>
    <w:p w:rsidR="009921BC" w:rsidRPr="005E336E" w:rsidRDefault="009921BC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-Brief update on the school budget, meeting to take place in the next few weeks</w:t>
      </w:r>
      <w:r w:rsidR="00D41A92">
        <w:rPr>
          <w:rFonts w:cstheme="minorHAnsi"/>
          <w:sz w:val="20"/>
          <w:szCs w:val="20"/>
        </w:rPr>
        <w:t>.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-FTE Week is October 11-15, 2021.  Please make sure your children are in school that week</w:t>
      </w:r>
      <w:r w:rsidR="00D41A92">
        <w:rPr>
          <w:rFonts w:cstheme="minorHAnsi"/>
          <w:sz w:val="20"/>
          <w:szCs w:val="20"/>
        </w:rPr>
        <w:t>.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-Academic support is underway, after school tutoring has begun and SAT/ACT Prep Sessions for English and math are held on Saturdays from 9:00 -10:30 AM</w:t>
      </w:r>
      <w:r w:rsidR="00D41A92">
        <w:rPr>
          <w:rFonts w:cstheme="minorHAnsi"/>
          <w:sz w:val="20"/>
          <w:szCs w:val="20"/>
        </w:rPr>
        <w:t xml:space="preserve"> on MSD campus.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-On Saturday, September 25, a mock SAT will take place on campus and on Saturday, October 2, a mock ACT will take place on campus.  Students must pre-register for these two mock exams. Details are on our website</w:t>
      </w:r>
      <w:r w:rsidR="00D41A92">
        <w:rPr>
          <w:rFonts w:cstheme="minorHAnsi"/>
          <w:sz w:val="20"/>
          <w:szCs w:val="20"/>
        </w:rPr>
        <w:t>.</w:t>
      </w:r>
    </w:p>
    <w:p w:rsidR="002C5B4A" w:rsidRPr="005E336E" w:rsidRDefault="002C5B4A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</w:t>
      </w:r>
      <w:r w:rsidR="009921BC" w:rsidRPr="005E336E">
        <w:rPr>
          <w:rFonts w:cstheme="minorHAnsi"/>
          <w:sz w:val="20"/>
          <w:szCs w:val="20"/>
        </w:rPr>
        <w:t>BRIA, the county curriculum help line, is up and running</w:t>
      </w:r>
      <w:r w:rsidR="00D41A92">
        <w:rPr>
          <w:rFonts w:cstheme="minorHAnsi"/>
          <w:sz w:val="20"/>
          <w:szCs w:val="20"/>
        </w:rPr>
        <w:t>.</w:t>
      </w:r>
    </w:p>
    <w:p w:rsidR="009921BC" w:rsidRPr="005E336E" w:rsidRDefault="009921BC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-Testing retakes and makeups will begin next week, September 20, 2021</w:t>
      </w:r>
      <w:r w:rsidR="00D41A92">
        <w:rPr>
          <w:rFonts w:cstheme="minorHAnsi"/>
          <w:sz w:val="20"/>
          <w:szCs w:val="20"/>
        </w:rPr>
        <w:t>.</w:t>
      </w:r>
    </w:p>
    <w:p w:rsidR="009921BC" w:rsidRPr="005E336E" w:rsidRDefault="009921BC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-PSAT will be administered on Wednesday, October 13, 2021</w:t>
      </w:r>
    </w:p>
    <w:p w:rsidR="009921BC" w:rsidRPr="005E336E" w:rsidRDefault="009921BC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-This week, September 13-17, 2021 is SUPER Spirit Week-many exciting events are planned for Homecoming Week and will culminate with the Homecoming dance on Saturday, September 18 at the Harbor Beach Marriott in Ft. Lauderdale</w:t>
      </w:r>
      <w:r w:rsidR="00D41A92">
        <w:rPr>
          <w:rFonts w:cstheme="minorHAnsi"/>
          <w:sz w:val="20"/>
          <w:szCs w:val="20"/>
        </w:rPr>
        <w:t>.</w:t>
      </w:r>
    </w:p>
    <w:p w:rsidR="009921BC" w:rsidRPr="005E336E" w:rsidRDefault="009921BC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-The fence banner around the 1200 building is being replaced and should be in place next week if materials are delivered to the school. Due to supply chain del</w:t>
      </w:r>
      <w:r w:rsidR="00F62D22">
        <w:rPr>
          <w:rFonts w:cstheme="minorHAnsi"/>
          <w:sz w:val="20"/>
          <w:szCs w:val="20"/>
        </w:rPr>
        <w:t>ays, materials have not been received</w:t>
      </w:r>
      <w:r w:rsidRPr="005E336E">
        <w:rPr>
          <w:rFonts w:cstheme="minorHAnsi"/>
          <w:sz w:val="20"/>
          <w:szCs w:val="20"/>
        </w:rPr>
        <w:t>.</w:t>
      </w:r>
    </w:p>
    <w:p w:rsidR="009921BC" w:rsidRPr="005E336E" w:rsidRDefault="009921BC" w:rsidP="002C5B4A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-Just released-Strategic Planning says that FSA is going away. No details as of now, will update as details are obtained</w:t>
      </w:r>
      <w:r w:rsidR="00D41A92">
        <w:rPr>
          <w:rFonts w:cstheme="minorHAnsi"/>
          <w:sz w:val="20"/>
          <w:szCs w:val="20"/>
        </w:rPr>
        <w:t>.</w:t>
      </w:r>
    </w:p>
    <w:p w:rsidR="0099067F" w:rsidRPr="005E336E" w:rsidRDefault="0099067F" w:rsidP="0099067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Special orders/unfinished business from previous meeting-none</w:t>
      </w:r>
    </w:p>
    <w:p w:rsidR="0099067F" w:rsidRPr="005E336E" w:rsidRDefault="0099067F" w:rsidP="0099067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New Business</w:t>
      </w:r>
    </w:p>
    <w:p w:rsidR="005308AE" w:rsidRPr="005E336E" w:rsidRDefault="0099067F" w:rsidP="0099067F">
      <w:pPr>
        <w:pStyle w:val="ListParagraph"/>
        <w:ind w:left="108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 xml:space="preserve">Anna Koltunova presented a plan for math teachers to provide tutoring after school </w:t>
      </w:r>
      <w:r w:rsidR="005308AE" w:rsidRPr="005E336E">
        <w:rPr>
          <w:rFonts w:cstheme="minorHAnsi"/>
          <w:sz w:val="20"/>
          <w:szCs w:val="20"/>
        </w:rPr>
        <w:t>3 days a week and pay teacher $35 an hour.  Motion by Stefanie Tephford to provide up to $2000.00 to pay for after school math tutoring, second by Michael Goldberg, motion approved</w:t>
      </w:r>
      <w:r w:rsidR="00D41A92">
        <w:rPr>
          <w:rFonts w:cstheme="minorHAnsi"/>
          <w:sz w:val="20"/>
          <w:szCs w:val="20"/>
        </w:rPr>
        <w:t>.</w:t>
      </w:r>
    </w:p>
    <w:p w:rsidR="005308AE" w:rsidRPr="005E336E" w:rsidRDefault="005308AE" w:rsidP="005308A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Announcement/Reminders</w:t>
      </w:r>
    </w:p>
    <w:p w:rsidR="005308AE" w:rsidRPr="005E336E" w:rsidRDefault="005308AE" w:rsidP="005308AE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Professional Study Days, students are dismissed at 11:40 AM</w:t>
      </w:r>
    </w:p>
    <w:p w:rsidR="005308AE" w:rsidRPr="005E336E" w:rsidRDefault="005308AE" w:rsidP="005308AE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October 7, 2021</w:t>
      </w:r>
    </w:p>
    <w:p w:rsidR="005308AE" w:rsidRPr="005E336E" w:rsidRDefault="005308AE" w:rsidP="005308AE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November 4, 2021</w:t>
      </w:r>
    </w:p>
    <w:p w:rsidR="005308AE" w:rsidRPr="005E336E" w:rsidRDefault="005308AE" w:rsidP="005308AE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December 2, 2021</w:t>
      </w:r>
    </w:p>
    <w:p w:rsidR="005308AE" w:rsidRPr="005E336E" w:rsidRDefault="005308AE" w:rsidP="005308AE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January 6, 2022</w:t>
      </w:r>
    </w:p>
    <w:p w:rsidR="005308AE" w:rsidRPr="005E336E" w:rsidRDefault="005308AE" w:rsidP="005308AE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February 3, 2022</w:t>
      </w:r>
    </w:p>
    <w:p w:rsidR="005308AE" w:rsidRPr="005E336E" w:rsidRDefault="005308AE" w:rsidP="005308AE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March 3, 2022</w:t>
      </w:r>
    </w:p>
    <w:p w:rsidR="005308AE" w:rsidRPr="005E336E" w:rsidRDefault="005308AE" w:rsidP="005308AE">
      <w:pPr>
        <w:pStyle w:val="ListParagraph"/>
        <w:ind w:left="1440"/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>April 7, 2022</w:t>
      </w:r>
    </w:p>
    <w:p w:rsidR="005E336E" w:rsidRPr="005E336E" w:rsidRDefault="005308AE" w:rsidP="005E336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t xml:space="preserve">Next SAC meeting-October 13, 2021 at 3:15 PM in the </w:t>
      </w:r>
      <w:r w:rsidR="005E336E">
        <w:rPr>
          <w:rFonts w:cstheme="minorHAnsi"/>
          <w:sz w:val="20"/>
          <w:szCs w:val="20"/>
        </w:rPr>
        <w:t>media center</w:t>
      </w:r>
    </w:p>
    <w:p w:rsidR="0099067F" w:rsidRPr="005E336E" w:rsidRDefault="005308AE" w:rsidP="005308A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336E">
        <w:rPr>
          <w:rFonts w:cstheme="minorHAnsi"/>
          <w:sz w:val="20"/>
          <w:szCs w:val="20"/>
        </w:rPr>
        <w:lastRenderedPageBreak/>
        <w:t>Adjournment at 3:57 PM</w:t>
      </w:r>
      <w:r w:rsidR="0099067F" w:rsidRPr="005E336E">
        <w:rPr>
          <w:rFonts w:cstheme="minorHAnsi"/>
          <w:sz w:val="20"/>
          <w:szCs w:val="20"/>
        </w:rPr>
        <w:t xml:space="preserve"> </w:t>
      </w:r>
    </w:p>
    <w:sectPr w:rsidR="0099067F" w:rsidRPr="005E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E5D"/>
    <w:multiLevelType w:val="hybridMultilevel"/>
    <w:tmpl w:val="936627E8"/>
    <w:lvl w:ilvl="0" w:tplc="9B50E1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944276"/>
    <w:multiLevelType w:val="hybridMultilevel"/>
    <w:tmpl w:val="03E85D94"/>
    <w:lvl w:ilvl="0" w:tplc="A8A8E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A20"/>
    <w:multiLevelType w:val="hybridMultilevel"/>
    <w:tmpl w:val="0340E578"/>
    <w:lvl w:ilvl="0" w:tplc="D41015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430407"/>
    <w:multiLevelType w:val="hybridMultilevel"/>
    <w:tmpl w:val="F7889F70"/>
    <w:lvl w:ilvl="0" w:tplc="9768E7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29"/>
    <w:rsid w:val="000E537C"/>
    <w:rsid w:val="002C5B4A"/>
    <w:rsid w:val="00306B29"/>
    <w:rsid w:val="003D18BF"/>
    <w:rsid w:val="005308AE"/>
    <w:rsid w:val="00531E61"/>
    <w:rsid w:val="005E336E"/>
    <w:rsid w:val="0099067F"/>
    <w:rsid w:val="009921BC"/>
    <w:rsid w:val="00D41A92"/>
    <w:rsid w:val="00F62D22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6EE8-1F90-4E9F-AD86-C0D413F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J. Verba</dc:creator>
  <cp:keywords/>
  <dc:description/>
  <cp:lastModifiedBy>Holly A. Van Tassel</cp:lastModifiedBy>
  <cp:revision>2</cp:revision>
  <dcterms:created xsi:type="dcterms:W3CDTF">2021-10-04T13:01:00Z</dcterms:created>
  <dcterms:modified xsi:type="dcterms:W3CDTF">2021-10-04T13:01:00Z</dcterms:modified>
</cp:coreProperties>
</file>